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B1" w:rsidRPr="00CB11E1" w:rsidRDefault="00D90DB1" w:rsidP="00D90DB1">
      <w:pPr>
        <w:pStyle w:val="NormalWeb"/>
        <w:spacing w:after="240" w:afterAutospacing="0"/>
        <w:rPr>
          <w:rFonts w:ascii="Helvetica, sans-serif" w:hAnsi="Helvetica, sans-serif"/>
          <w:bCs/>
        </w:rPr>
      </w:pPr>
      <w:r w:rsidRPr="00CB11E1">
        <w:rPr>
          <w:rFonts w:ascii="Helvetica, sans-serif" w:hAnsi="Helvetica, sans-serif"/>
          <w:bCs/>
        </w:rPr>
        <w:t xml:space="preserve">[5] </w:t>
      </w:r>
      <w:r w:rsidRPr="00CB11E1">
        <w:rPr>
          <w:rFonts w:ascii="Helvetica, sans-serif" w:hAnsi="Helvetica, sans-serif"/>
          <w:bCs/>
        </w:rPr>
        <w:br/>
        <w:t xml:space="preserve"> </w:t>
      </w:r>
      <w:r w:rsidRPr="00CB11E1">
        <w:rPr>
          <w:rFonts w:ascii="Helvetica, sans-serif" w:hAnsi="Helvetica, sans-serif"/>
          <w:bCs/>
        </w:rPr>
        <w:br/>
        <w:t xml:space="preserve">Lorsque lexamen clinique semble normal, dans le cas dune suspicion de grossesse extra-utérine, que faut-il faire </w:t>
      </w:r>
      <w:r w:rsidRPr="00CB11E1">
        <w:rPr>
          <w:rFonts w:ascii="Helvetica, sans-serif" w:hAnsi="Helvetica, sans-serif"/>
          <w:bCs/>
        </w:rPr>
        <w:br/>
        <w:t xml:space="preserve"> A - Reconvoquer la malade quinze jours plus tard pour nouvel examen </w:t>
      </w:r>
      <w:r w:rsidRPr="00CB11E1">
        <w:rPr>
          <w:rFonts w:ascii="Helvetica, sans-serif" w:hAnsi="Helvetica, sans-serif"/>
          <w:bCs/>
        </w:rPr>
        <w:br/>
        <w:t xml:space="preserve"> B - Faire une coelioscopie </w:t>
      </w:r>
      <w:r w:rsidRPr="00CB11E1">
        <w:rPr>
          <w:rFonts w:ascii="Helvetica, sans-serif" w:hAnsi="Helvetica, sans-serif"/>
          <w:bCs/>
        </w:rPr>
        <w:br/>
        <w:t xml:space="preserve"> C - Demander un dosage de bêta HCG et une échographie </w:t>
      </w:r>
      <w:r w:rsidRPr="00CB11E1">
        <w:rPr>
          <w:rFonts w:ascii="Helvetica, sans-serif" w:hAnsi="Helvetica, sans-serif"/>
          <w:bCs/>
        </w:rPr>
        <w:br/>
        <w:t xml:space="preserve"> D - Lopérer immédiatement </w:t>
      </w:r>
      <w:r w:rsidRPr="00CB11E1">
        <w:rPr>
          <w:rFonts w:ascii="Helvetica, sans-serif" w:hAnsi="Helvetica, sans-serif"/>
          <w:bCs/>
        </w:rPr>
        <w:br/>
        <w:t xml:space="preserve"> E - Aucune de ces actions nest correcte </w:t>
      </w:r>
    </w:p>
    <w:p w:rsidR="008B2942" w:rsidRPr="00CB11E1" w:rsidRDefault="008B2942" w:rsidP="00D90DB1">
      <w:pPr>
        <w:pStyle w:val="NormalWeb"/>
        <w:spacing w:after="240" w:afterAutospacing="0"/>
        <w:rPr>
          <w:bCs/>
        </w:rPr>
      </w:pPr>
      <w:r w:rsidRPr="00CB11E1">
        <w:rPr>
          <w:rStyle w:val="Accentuation"/>
          <w:bCs/>
        </w:rPr>
        <w:t xml:space="preserve">[9] </w:t>
      </w:r>
      <w:r w:rsidRPr="00CB11E1">
        <w:rPr>
          <w:rStyle w:val="Accentuation"/>
          <w:bCs/>
        </w:rPr>
        <w:br/>
        <w:t xml:space="preserve"> </w:t>
      </w:r>
      <w:r w:rsidRPr="00CB11E1">
        <w:rPr>
          <w:rStyle w:val="Accentuation"/>
          <w:bCs/>
        </w:rPr>
        <w:br/>
        <w:t xml:space="preserve">La grossesse extra utérine à une fréquence accrue dans la(les) circonstance(s) </w:t>
      </w:r>
      <w:r w:rsidRPr="00CB11E1">
        <w:rPr>
          <w:rStyle w:val="Accentuation"/>
          <w:bCs/>
        </w:rPr>
        <w:br/>
        <w:t xml:space="preserve">suivante(s) </w:t>
      </w:r>
      <w:r w:rsidRPr="00CB11E1">
        <w:rPr>
          <w:rStyle w:val="Accentuation"/>
          <w:bCs/>
        </w:rPr>
        <w:br/>
        <w:t xml:space="preserve"> A - Antécédent de stérilité </w:t>
      </w:r>
      <w:r w:rsidRPr="00CB11E1">
        <w:rPr>
          <w:rStyle w:val="Accentuation"/>
          <w:bCs/>
        </w:rPr>
        <w:br/>
        <w:t xml:space="preserve"> B - Antécédent de salpingite </w:t>
      </w:r>
      <w:r w:rsidRPr="00CB11E1">
        <w:rPr>
          <w:rStyle w:val="Accentuation"/>
          <w:bCs/>
        </w:rPr>
        <w:br/>
        <w:t xml:space="preserve"> C - Antécédent d’avortement spontané du deuxième trimestre </w:t>
      </w:r>
      <w:r w:rsidRPr="00CB11E1">
        <w:rPr>
          <w:rStyle w:val="Accentuation"/>
          <w:bCs/>
        </w:rPr>
        <w:br/>
        <w:t xml:space="preserve"> D - Contraception par oestro-progestatif normo-dosé </w:t>
      </w:r>
      <w:r w:rsidRPr="00CB11E1">
        <w:rPr>
          <w:rStyle w:val="Accentuation"/>
          <w:bCs/>
        </w:rPr>
        <w:br/>
        <w:t xml:space="preserve"> E - Contraception par stérilet</w:t>
      </w:r>
    </w:p>
    <w:p w:rsidR="00312DA9" w:rsidRPr="00CB11E1" w:rsidRDefault="009979D2">
      <w:pPr>
        <w:rPr>
          <w:rFonts w:ascii="Helvetica, sans-serif" w:hAnsi="Helvetica, sans-serif"/>
          <w:bCs/>
        </w:rPr>
      </w:pPr>
      <w:r w:rsidRPr="00CB11E1">
        <w:rPr>
          <w:rFonts w:ascii="Helvetica, sans-serif" w:hAnsi="Helvetica, sans-serif"/>
          <w:bCs/>
        </w:rPr>
        <w:t xml:space="preserve">[79] </w:t>
      </w:r>
      <w:r w:rsidRPr="00CB11E1">
        <w:rPr>
          <w:rFonts w:ascii="Helvetica, sans-serif" w:hAnsi="Helvetica, sans-serif"/>
          <w:bCs/>
        </w:rPr>
        <w:br/>
        <w:t xml:space="preserve"> </w:t>
      </w:r>
      <w:r w:rsidRPr="00CB11E1">
        <w:rPr>
          <w:rFonts w:ascii="Helvetica, sans-serif" w:hAnsi="Helvetica, sans-serif"/>
          <w:bCs/>
        </w:rPr>
        <w:br/>
        <w:t xml:space="preserve">Au cours des grossesses extra-utérines, la site d’implantation ectopique le plus fréquent est </w:t>
      </w:r>
      <w:r w:rsidRPr="00CB11E1">
        <w:rPr>
          <w:rFonts w:ascii="Helvetica, sans-serif" w:hAnsi="Helvetica, sans-serif"/>
          <w:bCs/>
        </w:rPr>
        <w:br/>
        <w:t xml:space="preserve"> A - Le pavillon tubaire </w:t>
      </w:r>
      <w:r w:rsidRPr="00CB11E1">
        <w:rPr>
          <w:rFonts w:ascii="Helvetica, sans-serif" w:hAnsi="Helvetica, sans-serif"/>
          <w:bCs/>
        </w:rPr>
        <w:br/>
        <w:t xml:space="preserve"> B - L’ovaire </w:t>
      </w:r>
      <w:r w:rsidRPr="00CB11E1">
        <w:rPr>
          <w:rFonts w:ascii="Helvetica, sans-serif" w:hAnsi="Helvetica, sans-serif"/>
          <w:bCs/>
        </w:rPr>
        <w:br/>
        <w:t xml:space="preserve"> C - La portion isthmique de la trompe </w:t>
      </w:r>
      <w:r w:rsidRPr="00CB11E1">
        <w:rPr>
          <w:rFonts w:ascii="Helvetica, sans-serif" w:hAnsi="Helvetica, sans-serif"/>
          <w:bCs/>
        </w:rPr>
        <w:br/>
        <w:t xml:space="preserve"> D - L’ampoule tubaire </w:t>
      </w:r>
      <w:r w:rsidRPr="00CB11E1">
        <w:rPr>
          <w:rFonts w:ascii="Helvetica, sans-serif" w:hAnsi="Helvetica, sans-serif"/>
          <w:bCs/>
        </w:rPr>
        <w:br/>
        <w:t xml:space="preserve"> E - La portion interstitielle de la trompe </w:t>
      </w:r>
    </w:p>
    <w:p w:rsidR="00312DA9" w:rsidRPr="00CB11E1" w:rsidRDefault="00312DA9" w:rsidP="00312DA9">
      <w:pPr>
        <w:pStyle w:val="NormalWeb"/>
        <w:spacing w:after="240" w:afterAutospacing="0"/>
        <w:rPr>
          <w:bCs/>
        </w:rPr>
      </w:pPr>
    </w:p>
    <w:p w:rsidR="00312DA9" w:rsidRPr="00CB11E1" w:rsidRDefault="00312DA9" w:rsidP="00312DA9">
      <w:pPr>
        <w:rPr>
          <w:rFonts w:ascii="Helvetica, sans-serif" w:hAnsi="Helvetica, sans-serif"/>
          <w:bCs/>
        </w:rPr>
      </w:pPr>
      <w:r w:rsidRPr="00CB11E1">
        <w:rPr>
          <w:rFonts w:ascii="Helvetica, sans-serif" w:hAnsi="Helvetica, sans-serif"/>
          <w:bCs/>
        </w:rPr>
        <w:t xml:space="preserve"> [153] </w:t>
      </w:r>
      <w:r w:rsidRPr="00CB11E1">
        <w:rPr>
          <w:rFonts w:ascii="Helvetica, sans-serif" w:hAnsi="Helvetica, sans-serif"/>
          <w:bCs/>
        </w:rPr>
        <w:br/>
        <w:t xml:space="preserve"> </w:t>
      </w:r>
      <w:r w:rsidRPr="00CB11E1">
        <w:rPr>
          <w:rFonts w:ascii="Helvetica, sans-serif" w:hAnsi="Helvetica, sans-serif"/>
          <w:bCs/>
        </w:rPr>
        <w:br/>
        <w:t xml:space="preserve">Une femme jeune présente des métrorragies d’installation récente et l’examen clinique trouve une masse latéro-utérine douloureuse de volume modéré Parmi les cinq éléments suivants, quel est celui qui vous permet pratiquement d’éliminer une grossesse extra-utérine en activité? </w:t>
      </w:r>
      <w:r w:rsidRPr="00CB11E1">
        <w:rPr>
          <w:rFonts w:ascii="Helvetica, sans-serif" w:hAnsi="Helvetica, sans-serif"/>
          <w:bCs/>
        </w:rPr>
        <w:br/>
        <w:t xml:space="preserve"> A - Absence de retard de règles </w:t>
      </w:r>
      <w:r w:rsidRPr="00CB11E1">
        <w:rPr>
          <w:rFonts w:ascii="Helvetica, sans-serif" w:hAnsi="Helvetica, sans-serif"/>
          <w:bCs/>
        </w:rPr>
        <w:br/>
        <w:t xml:space="preserve"> B - Kyste de l’ovaire connu </w:t>
      </w:r>
      <w:r w:rsidRPr="00CB11E1">
        <w:rPr>
          <w:rFonts w:ascii="Helvetica, sans-serif" w:hAnsi="Helvetica, sans-serif"/>
          <w:bCs/>
        </w:rPr>
        <w:br/>
        <w:t xml:space="preserve"> C - Test de grossesse standard négatif </w:t>
      </w:r>
      <w:r w:rsidRPr="00CB11E1">
        <w:rPr>
          <w:rFonts w:ascii="Helvetica, sans-serif" w:hAnsi="Helvetica, sans-serif"/>
          <w:bCs/>
        </w:rPr>
        <w:br/>
        <w:t xml:space="preserve"> D - Existence d’un stérilet en place </w:t>
      </w:r>
      <w:r w:rsidRPr="00CB11E1">
        <w:rPr>
          <w:rFonts w:ascii="Helvetica, sans-serif" w:hAnsi="Helvetica, sans-serif"/>
          <w:bCs/>
        </w:rPr>
        <w:br/>
        <w:t xml:space="preserve"> E - Taux de la bêta-HCG plasmatique inférieur à 5 milli-unités/ml </w:t>
      </w:r>
      <w:r w:rsidRPr="00CB11E1">
        <w:rPr>
          <w:rFonts w:ascii="Helvetica, sans-serif" w:hAnsi="Helvetica, sans-serif"/>
          <w:bCs/>
        </w:rPr>
        <w:br/>
      </w:r>
    </w:p>
    <w:p w:rsidR="00A22C08" w:rsidRPr="00CB11E1" w:rsidRDefault="009979D2" w:rsidP="00A22C08">
      <w:pPr>
        <w:pStyle w:val="NormalWeb"/>
        <w:spacing w:after="240" w:afterAutospacing="0"/>
        <w:rPr>
          <w:bCs/>
        </w:rPr>
      </w:pPr>
      <w:r w:rsidRPr="00CB11E1">
        <w:rPr>
          <w:rFonts w:ascii="Helvetica, sans-serif" w:hAnsi="Helvetica, sans-serif"/>
          <w:bCs/>
        </w:rPr>
        <w:br/>
      </w:r>
      <w:r w:rsidR="00AF3BA4" w:rsidRPr="00CB11E1">
        <w:rPr>
          <w:rFonts w:ascii="Helvetica, sans-serif" w:hAnsi="Helvetica, sans-serif"/>
          <w:bCs/>
        </w:rPr>
        <w:t xml:space="preserve">[261] </w:t>
      </w:r>
      <w:r w:rsidR="00AF3BA4" w:rsidRPr="00CB11E1">
        <w:rPr>
          <w:rFonts w:ascii="Helvetica, sans-serif" w:hAnsi="Helvetica, sans-serif"/>
          <w:bCs/>
        </w:rPr>
        <w:br/>
        <w:t xml:space="preserve"> </w:t>
      </w:r>
      <w:r w:rsidR="00AF3BA4" w:rsidRPr="00CB11E1">
        <w:rPr>
          <w:rFonts w:ascii="Helvetica, sans-serif" w:hAnsi="Helvetica, sans-serif"/>
          <w:bCs/>
        </w:rPr>
        <w:br/>
        <w:t xml:space="preserve">Les facteurs de risques de grossesse extra-utérine comportent: </w:t>
      </w:r>
      <w:r w:rsidR="00AF3BA4" w:rsidRPr="00CB11E1">
        <w:rPr>
          <w:rFonts w:ascii="Helvetica, sans-serif" w:hAnsi="Helvetica, sans-serif"/>
          <w:bCs/>
        </w:rPr>
        <w:br/>
        <w:t xml:space="preserve"> A - Les antécédents de salpingite aigué </w:t>
      </w:r>
      <w:r w:rsidR="00AF3BA4" w:rsidRPr="00CB11E1">
        <w:rPr>
          <w:rFonts w:ascii="Helvetica, sans-serif" w:hAnsi="Helvetica, sans-serif"/>
          <w:bCs/>
        </w:rPr>
        <w:br/>
        <w:t xml:space="preserve"> B - Les microprogestatifs </w:t>
      </w:r>
      <w:r w:rsidR="00AF3BA4" w:rsidRPr="00CB11E1">
        <w:rPr>
          <w:rFonts w:ascii="Helvetica, sans-serif" w:hAnsi="Helvetica, sans-serif"/>
          <w:bCs/>
        </w:rPr>
        <w:br/>
      </w:r>
      <w:r w:rsidR="00AF3BA4" w:rsidRPr="00CB11E1">
        <w:rPr>
          <w:rFonts w:ascii="Helvetica, sans-serif" w:hAnsi="Helvetica, sans-serif"/>
          <w:bCs/>
        </w:rPr>
        <w:lastRenderedPageBreak/>
        <w:t xml:space="preserve"> C - Le stérilet </w:t>
      </w:r>
      <w:r w:rsidR="00AF3BA4" w:rsidRPr="00CB11E1">
        <w:rPr>
          <w:rFonts w:ascii="Helvetica, sans-serif" w:hAnsi="Helvetica, sans-serif"/>
          <w:bCs/>
        </w:rPr>
        <w:br/>
        <w:t xml:space="preserve"> D - Les antécédents d’appendicectomie </w:t>
      </w:r>
      <w:r w:rsidR="00AF3BA4" w:rsidRPr="00CB11E1">
        <w:rPr>
          <w:rFonts w:ascii="Helvetica, sans-serif" w:hAnsi="Helvetica, sans-serif"/>
          <w:bCs/>
        </w:rPr>
        <w:br/>
        <w:t xml:space="preserve"> E - L’âge supérieur à 40 ans </w:t>
      </w:r>
      <w:r w:rsidR="00AF3BA4" w:rsidRPr="00CB11E1">
        <w:rPr>
          <w:rFonts w:ascii="Helvetica, sans-serif" w:hAnsi="Helvetica, sans-serif"/>
          <w:bCs/>
        </w:rPr>
        <w:br/>
      </w:r>
      <w:r w:rsidR="00A22C08" w:rsidRPr="00CB11E1">
        <w:rPr>
          <w:rFonts w:ascii="Helvetica, sans-serif" w:hAnsi="Helvetica, sans-serif"/>
          <w:bCs/>
        </w:rPr>
        <w:br/>
        <w:t xml:space="preserve"> [281] </w:t>
      </w:r>
      <w:r w:rsidR="00A22C08" w:rsidRPr="00CB11E1">
        <w:rPr>
          <w:rFonts w:ascii="Helvetica, sans-serif" w:hAnsi="Helvetica, sans-serif"/>
          <w:bCs/>
        </w:rPr>
        <w:br/>
        <w:t xml:space="preserve"> </w:t>
      </w:r>
      <w:r w:rsidR="00A22C08" w:rsidRPr="00CB11E1">
        <w:rPr>
          <w:rFonts w:ascii="Helvetica, sans-serif" w:hAnsi="Helvetica, sans-serif"/>
          <w:bCs/>
        </w:rPr>
        <w:br/>
        <w:t xml:space="preserve">Parmi les signes cliniques ci-dessous, quel est celui qui ne fait pas partie du tableau de l’inondation par rupture cataclysmique de grossesse ectopique? </w:t>
      </w:r>
      <w:r w:rsidR="00A22C08" w:rsidRPr="00CB11E1">
        <w:rPr>
          <w:rFonts w:ascii="Helvetica, sans-serif" w:hAnsi="Helvetica, sans-serif"/>
          <w:bCs/>
        </w:rPr>
        <w:br/>
        <w:t xml:space="preserve"> A - Douleurs scapulaires </w:t>
      </w:r>
      <w:r w:rsidR="00A22C08" w:rsidRPr="00CB11E1">
        <w:rPr>
          <w:rFonts w:ascii="Helvetica, sans-serif" w:hAnsi="Helvetica, sans-serif"/>
          <w:bCs/>
        </w:rPr>
        <w:br/>
        <w:t xml:space="preserve"> B - Douleur hypogastrique brutale </w:t>
      </w:r>
      <w:r w:rsidR="00A22C08" w:rsidRPr="00CB11E1">
        <w:rPr>
          <w:rFonts w:ascii="Helvetica, sans-serif" w:hAnsi="Helvetica, sans-serif"/>
          <w:bCs/>
        </w:rPr>
        <w:br/>
        <w:t xml:space="preserve"> C - Tachycardie </w:t>
      </w:r>
      <w:r w:rsidR="00A22C08" w:rsidRPr="00CB11E1">
        <w:rPr>
          <w:rFonts w:ascii="Helvetica, sans-serif" w:hAnsi="Helvetica, sans-serif"/>
          <w:bCs/>
        </w:rPr>
        <w:br/>
        <w:t xml:space="preserve"> D - Contracture abdominale </w:t>
      </w:r>
      <w:r w:rsidR="00A22C08" w:rsidRPr="00CB11E1">
        <w:rPr>
          <w:rFonts w:ascii="Helvetica, sans-serif" w:hAnsi="Helvetica, sans-serif"/>
          <w:bCs/>
        </w:rPr>
        <w:br/>
        <w:t xml:space="preserve"> E - Douleur du cul de sac de Doug las </w:t>
      </w:r>
    </w:p>
    <w:p w:rsidR="00D54F42" w:rsidRPr="00CB11E1" w:rsidRDefault="00622B80">
      <w:pPr>
        <w:rPr>
          <w:bCs/>
        </w:rPr>
      </w:pPr>
      <w:r w:rsidRPr="00CB11E1">
        <w:rPr>
          <w:rFonts w:ascii="Helvetica, sans-serif" w:hAnsi="Helvetica, sans-serif"/>
          <w:bCs/>
        </w:rPr>
        <w:t xml:space="preserve">[390] </w:t>
      </w:r>
      <w:r w:rsidRPr="00CB11E1">
        <w:rPr>
          <w:rFonts w:ascii="Helvetica, sans-serif" w:hAnsi="Helvetica, sans-serif"/>
          <w:bCs/>
        </w:rPr>
        <w:br/>
        <w:t xml:space="preserve"> </w:t>
      </w:r>
      <w:r w:rsidRPr="00CB11E1">
        <w:rPr>
          <w:rFonts w:ascii="Helvetica, sans-serif" w:hAnsi="Helvetica, sans-serif"/>
          <w:bCs/>
        </w:rPr>
        <w:br/>
        <w:t xml:space="preserve">Vous suspectez une GEU (Grossesse Extra Utérine) chez une patiente. Votre examen clinique est normal. Vous devez: </w:t>
      </w:r>
      <w:r w:rsidRPr="00CB11E1">
        <w:rPr>
          <w:rFonts w:ascii="Helvetica, sans-serif" w:hAnsi="Helvetica, sans-serif"/>
          <w:bCs/>
        </w:rPr>
        <w:br/>
        <w:t xml:space="preserve"> A - Revoir la patiente cliniquement 4 à 5 jours plus tard </w:t>
      </w:r>
      <w:r w:rsidRPr="00CB11E1">
        <w:rPr>
          <w:rFonts w:ascii="Helvetica, sans-serif" w:hAnsi="Helvetica, sans-serif"/>
          <w:bCs/>
        </w:rPr>
        <w:br/>
        <w:t xml:space="preserve"> B - Faire une coelioscopie </w:t>
      </w:r>
      <w:r w:rsidRPr="00CB11E1">
        <w:rPr>
          <w:rFonts w:ascii="Helvetica, sans-serif" w:hAnsi="Helvetica, sans-serif"/>
          <w:bCs/>
        </w:rPr>
        <w:br/>
        <w:t xml:space="preserve"> C - Faire une hystéroscopie </w:t>
      </w:r>
      <w:r w:rsidRPr="00CB11E1">
        <w:rPr>
          <w:rFonts w:ascii="Helvetica, sans-serif" w:hAnsi="Helvetica, sans-serif"/>
          <w:bCs/>
        </w:rPr>
        <w:br/>
        <w:t xml:space="preserve"> D - Faire un dosage de HCG et une échographie </w:t>
      </w:r>
      <w:r w:rsidRPr="00CB11E1">
        <w:rPr>
          <w:rFonts w:ascii="Helvetica, sans-serif" w:hAnsi="Helvetica, sans-serif"/>
          <w:bCs/>
        </w:rPr>
        <w:br/>
        <w:t xml:space="preserve"> E - Faire un dosage de progestérone </w:t>
      </w:r>
      <w:r w:rsidRPr="00CB11E1">
        <w:rPr>
          <w:rFonts w:ascii="Helvetica, sans-serif" w:hAnsi="Helvetica, sans-serif"/>
          <w:bCs/>
        </w:rPr>
        <w:br/>
      </w:r>
    </w:p>
    <w:sectPr w:rsidR="00D54F42" w:rsidRPr="00CB11E1" w:rsidSect="00CD1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FELayout/>
  </w:compat>
  <w:rsids>
    <w:rsidRoot w:val="00D90DB1"/>
    <w:rsid w:val="002B64F4"/>
    <w:rsid w:val="00312DA9"/>
    <w:rsid w:val="00571234"/>
    <w:rsid w:val="00622B80"/>
    <w:rsid w:val="008B2942"/>
    <w:rsid w:val="009979D2"/>
    <w:rsid w:val="00A22C08"/>
    <w:rsid w:val="00A94FB5"/>
    <w:rsid w:val="00AF3BA4"/>
    <w:rsid w:val="00CB11E1"/>
    <w:rsid w:val="00CD1A72"/>
    <w:rsid w:val="00D2588E"/>
    <w:rsid w:val="00D54F42"/>
    <w:rsid w:val="00D90DB1"/>
    <w:rsid w:val="00EF5173"/>
    <w:rsid w:val="00FF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A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D90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qFormat/>
    <w:rsid w:val="008B294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10</cp:revision>
  <cp:lastPrinted>2017-04-22T01:45:00Z</cp:lastPrinted>
  <dcterms:created xsi:type="dcterms:W3CDTF">2017-01-31T18:37:00Z</dcterms:created>
  <dcterms:modified xsi:type="dcterms:W3CDTF">2017-04-22T01:45:00Z</dcterms:modified>
</cp:coreProperties>
</file>